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595" w14:textId="77777777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DB">
        <w:rPr>
          <w:rFonts w:ascii="Times New Roman" w:hAnsi="Times New Roman" w:cs="Times New Roman"/>
          <w:b/>
          <w:sz w:val="24"/>
          <w:szCs w:val="24"/>
        </w:rPr>
        <w:t>ABRIDGED CURRICULUM VITAE</w:t>
      </w:r>
    </w:p>
    <w:p w14:paraId="0A97D6B0" w14:textId="77777777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3E471" w14:textId="77777777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AHMED ISSACK HASSAN, CBS</w:t>
      </w:r>
    </w:p>
    <w:p w14:paraId="5C2FC054" w14:textId="67A75EC8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Address: Pitman House, First Floor</w:t>
      </w:r>
      <w:r w:rsidR="009322F6" w:rsidRPr="00067ADB">
        <w:rPr>
          <w:rFonts w:ascii="Times New Roman" w:hAnsi="Times New Roman" w:cs="Times New Roman"/>
          <w:sz w:val="24"/>
          <w:szCs w:val="24"/>
        </w:rPr>
        <w:t>,</w:t>
      </w:r>
      <w:r w:rsidRPr="00067ADB">
        <w:rPr>
          <w:rFonts w:ascii="Times New Roman" w:hAnsi="Times New Roman" w:cs="Times New Roman"/>
          <w:sz w:val="24"/>
          <w:szCs w:val="24"/>
        </w:rPr>
        <w:t xml:space="preserve"> Jakaya Kikwete Road,</w:t>
      </w:r>
      <w:r w:rsidR="009322F6" w:rsidRPr="00067ADB">
        <w:rPr>
          <w:rFonts w:ascii="Times New Roman" w:hAnsi="Times New Roman" w:cs="Times New Roman"/>
          <w:sz w:val="24"/>
          <w:szCs w:val="24"/>
        </w:rPr>
        <w:t xml:space="preserve"> </w:t>
      </w:r>
      <w:r w:rsidRPr="00067ADB">
        <w:rPr>
          <w:rFonts w:ascii="Times New Roman" w:hAnsi="Times New Roman" w:cs="Times New Roman"/>
          <w:sz w:val="24"/>
          <w:szCs w:val="24"/>
        </w:rPr>
        <w:t>Milimani</w:t>
      </w:r>
    </w:p>
    <w:p w14:paraId="0D932C92" w14:textId="622188F2" w:rsidR="009322F6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P.O Box 20617-00100 Nairobi, Kenya</w:t>
      </w:r>
    </w:p>
    <w:p w14:paraId="2040B62D" w14:textId="53EB6E32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Mobile: +254-706-111114- (International Roaming line).</w:t>
      </w:r>
    </w:p>
    <w:p w14:paraId="6D999BF6" w14:textId="27C33EBC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E-mail:   ahmedissack786@yahoo.com</w:t>
      </w:r>
    </w:p>
    <w:p w14:paraId="39010E60" w14:textId="0E94B190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ahmedissack786@gmail.com</w:t>
      </w:r>
    </w:p>
    <w:p w14:paraId="789142D3" w14:textId="0F35611E" w:rsidR="00CE16ED" w:rsidRPr="00067ADB" w:rsidRDefault="00CE16ED" w:rsidP="00067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Website</w:t>
      </w:r>
      <w:r w:rsidR="009322F6" w:rsidRPr="00067ADB">
        <w:rPr>
          <w:rFonts w:ascii="Times New Roman" w:hAnsi="Times New Roman" w:cs="Times New Roman"/>
          <w:sz w:val="24"/>
          <w:szCs w:val="24"/>
        </w:rPr>
        <w:t xml:space="preserve">: </w:t>
      </w:r>
      <w:r w:rsidRPr="00067ADB">
        <w:rPr>
          <w:rFonts w:ascii="Times New Roman" w:hAnsi="Times New Roman" w:cs="Times New Roman"/>
          <w:sz w:val="24"/>
          <w:szCs w:val="24"/>
        </w:rPr>
        <w:t>ahmedissackhassan.co</w:t>
      </w:r>
      <w:r w:rsidR="009322F6" w:rsidRPr="00067ADB">
        <w:rPr>
          <w:rFonts w:ascii="Times New Roman" w:hAnsi="Times New Roman" w:cs="Times New Roman"/>
          <w:sz w:val="24"/>
          <w:szCs w:val="24"/>
        </w:rPr>
        <w:t>m</w:t>
      </w:r>
    </w:p>
    <w:p w14:paraId="4138E8E3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t>Professional Summary</w:t>
      </w:r>
    </w:p>
    <w:p w14:paraId="559DFF7B" w14:textId="77777777" w:rsidR="00AD3EB7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A lawyer and Advocate of the High court of Kenya since February 1995. A Commissioner for Oaths, Notary Public and a Certified Public Secretary.</w:t>
      </w:r>
    </w:p>
    <w:p w14:paraId="40FDD086" w14:textId="45AB3F08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International Consultant in Governance, Elections and Constitution making process in Kenya and Somalia with Leadership, Management and working experience in both the Private and Public sector.</w:t>
      </w:r>
    </w:p>
    <w:p w14:paraId="64358E8D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Electoral Expert credited with the establishment of an Effective and Professional Elections Management Body and Professionalizing the conduct of elections in Kenya.</w:t>
      </w:r>
    </w:p>
    <w:p w14:paraId="75AAAA4F" w14:textId="2056F30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659E67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A969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09333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BCBB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4050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29313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610117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498E7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Honors and Awards</w:t>
      </w:r>
    </w:p>
    <w:p w14:paraId="5B7AA7AA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1. Certificate of Appreciation by Uwiano Platform for Peace in Kenya for successfully presiding over the conduct of a peaceful National Referendum Process for the new Constitution in August 2010.</w:t>
      </w:r>
    </w:p>
    <w:p w14:paraId="0B7F051E" w14:textId="07A63A54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2. Order of the Elder of the Burning Spear, EBS, Second Class, </w:t>
      </w:r>
      <w:r w:rsidR="0012047A" w:rsidRPr="00067ADB">
        <w:rPr>
          <w:rFonts w:ascii="Times New Roman" w:hAnsi="Times New Roman" w:cs="Times New Roman"/>
          <w:sz w:val="24"/>
          <w:szCs w:val="24"/>
        </w:rPr>
        <w:t>and Civilian</w:t>
      </w:r>
      <w:r w:rsidRPr="00067ADB">
        <w:rPr>
          <w:rFonts w:ascii="Times New Roman" w:hAnsi="Times New Roman" w:cs="Times New Roman"/>
          <w:sz w:val="24"/>
          <w:szCs w:val="24"/>
        </w:rPr>
        <w:t xml:space="preserve"> Division, awarded in December 2010 in recognition of exemplary services rendered to the nation as Chairperson of the Interim Independent Electoral </w:t>
      </w:r>
      <w:r w:rsidR="0012047A" w:rsidRPr="00067ADB">
        <w:rPr>
          <w:rFonts w:ascii="Times New Roman" w:hAnsi="Times New Roman" w:cs="Times New Roman"/>
          <w:sz w:val="24"/>
          <w:szCs w:val="24"/>
        </w:rPr>
        <w:t>Commission (</w:t>
      </w:r>
      <w:r w:rsidRPr="00067ADB">
        <w:rPr>
          <w:rFonts w:ascii="Times New Roman" w:hAnsi="Times New Roman" w:cs="Times New Roman"/>
          <w:sz w:val="24"/>
          <w:szCs w:val="24"/>
        </w:rPr>
        <w:t>IIEC) -Conferred by the President of the Republic of Kenya.</w:t>
      </w:r>
    </w:p>
    <w:p w14:paraId="22F41A01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3. C10100 Leadership Award in November 2011 from C10100 East Africa, in appreciation of visionary leadership at the electoral commission and foresight in embracing ICT as a transformation tool in the management of elections in Kenya.</w:t>
      </w:r>
    </w:p>
    <w:p w14:paraId="0996647E" w14:textId="35A1F008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4. Outstanding Achievement in Election Management and Conflict Resolution Award by the International </w:t>
      </w:r>
      <w:r w:rsidR="0012047A" w:rsidRPr="00067ADB">
        <w:rPr>
          <w:rFonts w:ascii="Times New Roman" w:hAnsi="Times New Roman" w:cs="Times New Roman"/>
          <w:sz w:val="24"/>
          <w:szCs w:val="24"/>
        </w:rPr>
        <w:t>Centre</w:t>
      </w:r>
      <w:r w:rsidRPr="00067ADB">
        <w:rPr>
          <w:rFonts w:ascii="Times New Roman" w:hAnsi="Times New Roman" w:cs="Times New Roman"/>
          <w:sz w:val="24"/>
          <w:szCs w:val="24"/>
        </w:rPr>
        <w:t xml:space="preserve"> for Parliamentary Studies (ICPS) on 4th December 2013 in Kuala Lumpur, Malaysia.</w:t>
      </w:r>
    </w:p>
    <w:p w14:paraId="1F2A7857" w14:textId="4FB9D8D5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5. Order of the Chief of the Burning Spear, CBS, First </w:t>
      </w:r>
      <w:r w:rsidR="0012047A" w:rsidRPr="00067ADB">
        <w:rPr>
          <w:rFonts w:ascii="Times New Roman" w:hAnsi="Times New Roman" w:cs="Times New Roman"/>
          <w:sz w:val="24"/>
          <w:szCs w:val="24"/>
        </w:rPr>
        <w:t>Class,</w:t>
      </w:r>
      <w:r w:rsidRPr="00067ADB">
        <w:rPr>
          <w:rFonts w:ascii="Times New Roman" w:hAnsi="Times New Roman" w:cs="Times New Roman"/>
          <w:sz w:val="24"/>
          <w:szCs w:val="24"/>
        </w:rPr>
        <w:t xml:space="preserve"> </w:t>
      </w:r>
      <w:r w:rsidR="0012047A" w:rsidRPr="00067ADB">
        <w:rPr>
          <w:rFonts w:ascii="Times New Roman" w:hAnsi="Times New Roman" w:cs="Times New Roman"/>
          <w:sz w:val="24"/>
          <w:szCs w:val="24"/>
        </w:rPr>
        <w:t>and Civilian</w:t>
      </w:r>
      <w:r w:rsidRPr="00067ADB">
        <w:rPr>
          <w:rFonts w:ascii="Times New Roman" w:hAnsi="Times New Roman" w:cs="Times New Roman"/>
          <w:sz w:val="24"/>
          <w:szCs w:val="24"/>
        </w:rPr>
        <w:t xml:space="preserve"> </w:t>
      </w:r>
      <w:r w:rsidR="0012047A" w:rsidRPr="00067ADB">
        <w:rPr>
          <w:rFonts w:ascii="Times New Roman" w:hAnsi="Times New Roman" w:cs="Times New Roman"/>
          <w:sz w:val="24"/>
          <w:szCs w:val="24"/>
        </w:rPr>
        <w:t>Division, awarded</w:t>
      </w:r>
      <w:r w:rsidRPr="00067ADB">
        <w:rPr>
          <w:rFonts w:ascii="Times New Roman" w:hAnsi="Times New Roman" w:cs="Times New Roman"/>
          <w:sz w:val="24"/>
          <w:szCs w:val="24"/>
        </w:rPr>
        <w:t xml:space="preserve"> in December 2017 in recognition of distinguished services rendered to the Nation as chairperson of the Independent Electoral and Boundaries Commission of Kenya (IEBC</w:t>
      </w:r>
      <w:r w:rsidR="0012047A" w:rsidRPr="00067ADB">
        <w:rPr>
          <w:rFonts w:ascii="Times New Roman" w:hAnsi="Times New Roman" w:cs="Times New Roman"/>
          <w:sz w:val="24"/>
          <w:szCs w:val="24"/>
        </w:rPr>
        <w:t>) -</w:t>
      </w:r>
      <w:r w:rsidRPr="00067ADB">
        <w:rPr>
          <w:rFonts w:ascii="Times New Roman" w:hAnsi="Times New Roman" w:cs="Times New Roman"/>
          <w:sz w:val="24"/>
          <w:szCs w:val="24"/>
        </w:rPr>
        <w:t xml:space="preserve"> Conferred by the President of the Republic of Kenya.</w:t>
      </w:r>
    </w:p>
    <w:p w14:paraId="42B6199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00FC6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055AF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3F8F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3B04B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EF16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0EE09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B8D0D3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2FE46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919C8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AE9B6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Academic Qualifications:</w:t>
      </w:r>
    </w:p>
    <w:p w14:paraId="44A4C182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1-Diploma in Contemporary Public Administration Management, Galilee International Management Institute, Israel January to February 2016.</w:t>
      </w:r>
    </w:p>
    <w:p w14:paraId="7FA0829F" w14:textId="50E55995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2-Certificate in Electoral Processes,</w:t>
      </w:r>
      <w:r w:rsidR="005A235B" w:rsidRPr="00067ADB">
        <w:rPr>
          <w:rFonts w:ascii="Times New Roman" w:hAnsi="Times New Roman" w:cs="Times New Roman"/>
          <w:sz w:val="24"/>
          <w:szCs w:val="24"/>
        </w:rPr>
        <w:t xml:space="preserve"> </w:t>
      </w:r>
      <w:r w:rsidRPr="00067ADB">
        <w:rPr>
          <w:rFonts w:ascii="Times New Roman" w:hAnsi="Times New Roman" w:cs="Times New Roman"/>
          <w:sz w:val="24"/>
          <w:szCs w:val="24"/>
        </w:rPr>
        <w:t>Public Affairs International (PAI), London, UK - 2014</w:t>
      </w:r>
    </w:p>
    <w:p w14:paraId="4BC00B44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3-Post Graduate Diploma in Law, Kenya School of Law, September 1993 to August 1994, Nairobi, Kenya.</w:t>
      </w:r>
    </w:p>
    <w:p w14:paraId="217D1323" w14:textId="4FC0F824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4-Graduate/University-University of Nairobi, 1989 to 1992: Bachelor’s Degree in law (LLB) Second Class </w:t>
      </w:r>
      <w:r w:rsidR="0012047A" w:rsidRPr="00067ADB">
        <w:rPr>
          <w:rFonts w:ascii="Times New Roman" w:hAnsi="Times New Roman" w:cs="Times New Roman"/>
          <w:sz w:val="24"/>
          <w:szCs w:val="24"/>
        </w:rPr>
        <w:t>Honours</w:t>
      </w:r>
      <w:r w:rsidRPr="00067ADB">
        <w:rPr>
          <w:rFonts w:ascii="Times New Roman" w:hAnsi="Times New Roman" w:cs="Times New Roman"/>
          <w:sz w:val="24"/>
          <w:szCs w:val="24"/>
        </w:rPr>
        <w:t>, Upper Division.</w:t>
      </w:r>
    </w:p>
    <w:p w14:paraId="5653DA9D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Academic Achievements:</w:t>
      </w:r>
    </w:p>
    <w:p w14:paraId="69F69C03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1. Best student in National Ordinary and Advanced level exams in North Eastern Province of Kenya.</w:t>
      </w:r>
    </w:p>
    <w:p w14:paraId="34CC1D45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2. Recipient of the Sakarben Sheth Award-Faculty of Law, University of Nairobi.</w:t>
      </w:r>
    </w:p>
    <w:p w14:paraId="31364E0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B469F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0F576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5967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9607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EDE8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EAD454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E06FB6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2A60C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E721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C2CCE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FC11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04D0D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BB56A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Employment History:  </w:t>
      </w:r>
    </w:p>
    <w:p w14:paraId="2BBB52B7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1. Chairperson, Board of Directors, Kenya Industrial Property Institute (KIPI) September 2018 to date.</w:t>
      </w:r>
    </w:p>
    <w:p w14:paraId="4C60FA97" w14:textId="4E789E4B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2. International Consultant (International Advisor to IEC), UN Electoral Support Project (UNESP</w:t>
      </w:r>
      <w:r w:rsidR="005A235B" w:rsidRPr="00067ADB">
        <w:rPr>
          <w:rFonts w:ascii="Times New Roman" w:hAnsi="Times New Roman" w:cs="Times New Roman"/>
          <w:sz w:val="24"/>
          <w:szCs w:val="24"/>
        </w:rPr>
        <w:t>), UNDP</w:t>
      </w:r>
      <w:r w:rsidRPr="00067ADB">
        <w:rPr>
          <w:rFonts w:ascii="Times New Roman" w:hAnsi="Times New Roman" w:cs="Times New Roman"/>
          <w:sz w:val="24"/>
          <w:szCs w:val="24"/>
        </w:rPr>
        <w:t xml:space="preserve"> Afghanistan -August 2018 to 28th February 2019.</w:t>
      </w:r>
    </w:p>
    <w:p w14:paraId="3F7A50F7" w14:textId="1189072F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3. Institutional Governance Adviser, UN Integrated Elec</w:t>
      </w:r>
      <w:r w:rsidR="005A235B" w:rsidRPr="00067ADB">
        <w:rPr>
          <w:rFonts w:ascii="Times New Roman" w:hAnsi="Times New Roman" w:cs="Times New Roman"/>
          <w:sz w:val="24"/>
          <w:szCs w:val="24"/>
        </w:rPr>
        <w:t>toral Support Group (IESG), UNDP</w:t>
      </w:r>
      <w:r w:rsidRPr="00067ADB">
        <w:rPr>
          <w:rFonts w:ascii="Times New Roman" w:hAnsi="Times New Roman" w:cs="Times New Roman"/>
          <w:sz w:val="24"/>
          <w:szCs w:val="24"/>
        </w:rPr>
        <w:t>-Somalia -May 2018 to March 2019.</w:t>
      </w:r>
    </w:p>
    <w:p w14:paraId="5280F2F7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4. Lead Consultant to the National Independent Electoral Commission of Somalia (NIEC) in development of their 5-year strategic plan working under the Creative Associates International Inc, a USAID funded project. (Jan, Feb, October, November 2017).</w:t>
      </w:r>
    </w:p>
    <w:p w14:paraId="37F5C266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5. Advisor, Cambridge Conference on Electoral Democracy in the     Commonwealth -1st March 2017 to 28 February 2019.</w:t>
      </w:r>
    </w:p>
    <w:p w14:paraId="6A2FA6A2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7. Elections Consultant, National Independent Electoral Commission of Somalia (NIEC). Jan to Feb 2017</w:t>
      </w:r>
    </w:p>
    <w:p w14:paraId="41187E0D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8. Chairperson, Independent Electoral &amp;Boundaries Commission (IEBC) - November 2011 to 20th January 2017.</w:t>
      </w:r>
    </w:p>
    <w:p w14:paraId="63A89375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9. Chairperson, Interim Independent Election Commission of Kenya (IIEC)- May 2009 to November 2011.</w:t>
      </w:r>
    </w:p>
    <w:p w14:paraId="552DEE6E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10. Director, Water Resources Management Authority (WARMA) – December 2007 to April 2009.</w:t>
      </w:r>
    </w:p>
    <w:p w14:paraId="5E20E69F" w14:textId="47512A06" w:rsidR="00CE16ED" w:rsidRPr="00067ADB" w:rsidRDefault="0073558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11. Managing </w:t>
      </w:r>
      <w:r w:rsidR="005A235B" w:rsidRPr="00067ADB">
        <w:rPr>
          <w:rFonts w:ascii="Times New Roman" w:hAnsi="Times New Roman" w:cs="Times New Roman"/>
          <w:sz w:val="24"/>
          <w:szCs w:val="24"/>
        </w:rPr>
        <w:t>Partner,</w:t>
      </w:r>
      <w:r w:rsidR="00CE16ED" w:rsidRPr="00067ADB">
        <w:rPr>
          <w:rFonts w:ascii="Times New Roman" w:hAnsi="Times New Roman" w:cs="Times New Roman"/>
          <w:sz w:val="24"/>
          <w:szCs w:val="24"/>
        </w:rPr>
        <w:t xml:space="preserve"> Law firm of Ibrahim, Issack &amp; Company Advocates -1st February 2004 to May 2009.  </w:t>
      </w:r>
    </w:p>
    <w:p w14:paraId="2F3C5AD9" w14:textId="4379E8B9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12. Legal Cons</w:t>
      </w:r>
      <w:r w:rsidR="0012047A" w:rsidRPr="00067ADB">
        <w:rPr>
          <w:rFonts w:ascii="Times New Roman" w:hAnsi="Times New Roman" w:cs="Times New Roman"/>
          <w:sz w:val="24"/>
          <w:szCs w:val="24"/>
        </w:rPr>
        <w:t>ultant to the UNDP</w:t>
      </w:r>
      <w:r w:rsidRPr="00067ADB">
        <w:rPr>
          <w:rFonts w:ascii="Times New Roman" w:hAnsi="Times New Roman" w:cs="Times New Roman"/>
          <w:sz w:val="24"/>
          <w:szCs w:val="24"/>
        </w:rPr>
        <w:t xml:space="preserve"> Somalia on the Somalia Constitution Making Project – July 2008 to May 2009.</w:t>
      </w:r>
    </w:p>
    <w:p w14:paraId="3975FEB0" w14:textId="3204E1C2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13. Member, Board </w:t>
      </w:r>
      <w:r w:rsidR="00AD3EB7" w:rsidRPr="00067ADB">
        <w:rPr>
          <w:rFonts w:ascii="Times New Roman" w:hAnsi="Times New Roman" w:cs="Times New Roman"/>
          <w:sz w:val="24"/>
          <w:szCs w:val="24"/>
        </w:rPr>
        <w:t xml:space="preserve">of </w:t>
      </w:r>
      <w:r w:rsidR="0012047A" w:rsidRPr="00067ADB">
        <w:rPr>
          <w:rFonts w:ascii="Times New Roman" w:hAnsi="Times New Roman" w:cs="Times New Roman"/>
          <w:sz w:val="24"/>
          <w:szCs w:val="24"/>
        </w:rPr>
        <w:t>Governors,</w:t>
      </w:r>
      <w:r w:rsidRPr="00067ADB">
        <w:rPr>
          <w:rFonts w:ascii="Times New Roman" w:hAnsi="Times New Roman" w:cs="Times New Roman"/>
          <w:sz w:val="24"/>
          <w:szCs w:val="24"/>
        </w:rPr>
        <w:t xml:space="preserve"> Garissa High School – July 2004 to March 2011.</w:t>
      </w:r>
    </w:p>
    <w:p w14:paraId="7EB88731" w14:textId="2984821B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14. Commissioner, Kiruki Commission of Inquiry into the activities of Artur Margaryan and Artur Sargasyan (the Armenian Brothers) – June to September 2006.</w:t>
      </w:r>
    </w:p>
    <w:p w14:paraId="08275A2A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lastRenderedPageBreak/>
        <w:t>15. Legal Consultant to the United Nations Political Office for Somalia (UNPOS) in the training of Somali Parliamentarians on Constitution and Federal Affairs in May 2006, Baidoa, Somalia.</w:t>
      </w:r>
    </w:p>
    <w:p w14:paraId="68BABE5E" w14:textId="0C74930D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16. General Legal Counsel for the Transitional Federal Government of Somalia between June 2006 to May 2009, and Special Legal Adviser to the President of the Transitional Federal Government of Somalia,</w:t>
      </w:r>
      <w:r w:rsidR="001E78B2" w:rsidRPr="00067ADB">
        <w:rPr>
          <w:rFonts w:ascii="Times New Roman" w:hAnsi="Times New Roman" w:cs="Times New Roman"/>
          <w:sz w:val="24"/>
          <w:szCs w:val="24"/>
        </w:rPr>
        <w:t xml:space="preserve"> </w:t>
      </w:r>
      <w:r w:rsidRPr="00067ADB">
        <w:rPr>
          <w:rFonts w:ascii="Times New Roman" w:hAnsi="Times New Roman" w:cs="Times New Roman"/>
          <w:sz w:val="24"/>
          <w:szCs w:val="24"/>
        </w:rPr>
        <w:t>the late Col. (Rtd) Abdullahi Yusuf, during the same period.</w:t>
      </w:r>
    </w:p>
    <w:p w14:paraId="5F26166E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17. Commissioner, Constitution of Kenya Review Commission (CKRC) - November 2000 to January 2006.</w:t>
      </w:r>
    </w:p>
    <w:p w14:paraId="53376495" w14:textId="101ABE1E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18. Partner and Head of Litigation </w:t>
      </w:r>
      <w:r w:rsidR="00AD3EB7" w:rsidRPr="00067ADB">
        <w:rPr>
          <w:rFonts w:ascii="Times New Roman" w:hAnsi="Times New Roman" w:cs="Times New Roman"/>
          <w:sz w:val="24"/>
          <w:szCs w:val="24"/>
        </w:rPr>
        <w:t>Department,</w:t>
      </w:r>
      <w:r w:rsidRPr="00067ADB">
        <w:rPr>
          <w:rFonts w:ascii="Times New Roman" w:hAnsi="Times New Roman" w:cs="Times New Roman"/>
          <w:sz w:val="24"/>
          <w:szCs w:val="24"/>
        </w:rPr>
        <w:t xml:space="preserve"> Law firm of Ibrahim &amp; Issack Advocates, Nairobi, Kenya from January 1998 to January 2004.</w:t>
      </w:r>
    </w:p>
    <w:p w14:paraId="0F1A942E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19. Associate Legal Practitioner with M/s. Mohammed Ibrahim &amp; Associates Law firm, in Nairobi from January 1995 to December 1997.</w:t>
      </w:r>
    </w:p>
    <w:p w14:paraId="09B35958" w14:textId="71EE66D2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20. Deputy Returning Officer, the Electoral Commission of Kenya, Ijara Constituency- Nov-Dec 1997.</w:t>
      </w:r>
    </w:p>
    <w:p w14:paraId="40773406" w14:textId="56FC71F2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t>Related Experience on Elections.</w:t>
      </w:r>
    </w:p>
    <w:p w14:paraId="3813A6B8" w14:textId="33478AEB" w:rsidR="00CE16ED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1.</w:t>
      </w:r>
      <w:r w:rsidR="00CE16ED" w:rsidRPr="00067ADB">
        <w:rPr>
          <w:rFonts w:ascii="Times New Roman" w:hAnsi="Times New Roman" w:cs="Times New Roman"/>
          <w:sz w:val="24"/>
          <w:szCs w:val="24"/>
        </w:rPr>
        <w:t>Observed elections as a member of the Observer Missions of the AU, Commonwealth, IGAD, COMESA and independently to the following countries; India, Namibia, Ethiopia, Sweden, France, Germany, USA, Brazil, Guyana, Nigeria, Ghana, Tunisia, South Africa, South Korea, Canada, Australia, Djibouti, Angola and Malawi.</w:t>
      </w:r>
    </w:p>
    <w:p w14:paraId="3734734A" w14:textId="2AD2AD45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2.Head of the AU Election Observer Mission to Nigeria’s Presidential and Parliamentary Elections, February to March 2011.</w:t>
      </w:r>
    </w:p>
    <w:p w14:paraId="012FE3C0" w14:textId="744F8C9F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3.Head of the EISA Observer Mission to the Ghana general elections in December 2012;</w:t>
      </w:r>
    </w:p>
    <w:p w14:paraId="60DE7E0C" w14:textId="7D9A9C02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4. Head of the IGAD Election Observer Mission to the Djibouti Presidential Elections in April 2016;</w:t>
      </w:r>
    </w:p>
    <w:p w14:paraId="5296744A" w14:textId="272A1B49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5. Member, AU Pre-Election assessment mission in Ethiopia (2011) and Malawi (2019).</w:t>
      </w:r>
    </w:p>
    <w:p w14:paraId="55AFFC5E" w14:textId="77777777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6. Chairperson, East African Community – Electoral Commission Forum (EAC-ECF) -2010-2012, based in Arusha, Tanzania.</w:t>
      </w:r>
    </w:p>
    <w:p w14:paraId="5B717B89" w14:textId="77777777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7. Chairperson, Executive Committee of the Association of African Electoral Authorities (AAEA) -June 2015 to Jan 2017, based in Accra, Ghana.</w:t>
      </w:r>
    </w:p>
    <w:p w14:paraId="2B9D2B5C" w14:textId="77777777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lastRenderedPageBreak/>
        <w:t>8.Member, Steering Committee and Chairperson, Commonwealth Electoral Network Steering Committee (CEN) -2012 to 2017 based in London.</w:t>
      </w:r>
    </w:p>
    <w:p w14:paraId="15657792" w14:textId="55CB5382" w:rsidR="001E78B2" w:rsidRPr="00067ADB" w:rsidRDefault="001E78B2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9. Member, Executive Board and Chair of the Audit and Oversight Committee of the Association of World Electoral Bodies (AWEB) based in Seoul, South Korea- November 2012 to January 2017.</w:t>
      </w:r>
    </w:p>
    <w:p w14:paraId="70F8243B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10. Member, Roster of Election Experts, with African Union (AU), United Nations and India International Institute of Democracy &amp; Elections Management (IIIDEM).</w:t>
      </w:r>
    </w:p>
    <w:p w14:paraId="2488CB8F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ECA4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84123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AA7A3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DD6C9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583D6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F5FA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05DC1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853D1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43206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FD364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D7A8C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310D2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91876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C4E58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7659E4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34417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7EC0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2D41B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Professional Membership</w:t>
      </w:r>
      <w:r w:rsidRPr="00067A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E00691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1. Law Society of Kenya (LSK).</w:t>
      </w:r>
    </w:p>
    <w:p w14:paraId="4668E522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2. East African Law Society (EALS).</w:t>
      </w:r>
    </w:p>
    <w:p w14:paraId="412B17F4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3. International Commission of Jurists (ICJ) (Kenya Chapter).</w:t>
      </w:r>
    </w:p>
    <w:p w14:paraId="2D42B3DF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4. Institute of Certified Public Secretaries of Kenya (CPS) (K).</w:t>
      </w:r>
    </w:p>
    <w:p w14:paraId="72FB4FBF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5. Association of Professional Societies of East Africa (APSEA).</w:t>
      </w:r>
    </w:p>
    <w:p w14:paraId="2E2F3525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6. Pan African Lawyers Union (PALU).</w:t>
      </w:r>
    </w:p>
    <w:p w14:paraId="64168F80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7. Commonwealth Lawyers Forum (CLF).</w:t>
      </w:r>
    </w:p>
    <w:p w14:paraId="508C1124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8. International Bar Association (IBA).</w:t>
      </w:r>
    </w:p>
    <w:p w14:paraId="287A84A5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9. Commonwealth Electoral Network (CEN).</w:t>
      </w:r>
    </w:p>
    <w:p w14:paraId="7F3F7D5D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10. Electoral Stakeholders Network.</w:t>
      </w:r>
    </w:p>
    <w:p w14:paraId="41B9474E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11. Cambridge Conference on Electoral Democracy in the Commonwealth.</w:t>
      </w:r>
    </w:p>
    <w:p w14:paraId="0FEDC310" w14:textId="5722C8E4" w:rsidR="00C00A22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Research papers and reports written on Constitution making process of Kenya and Somalia and other related experiences on Elections “Available at www.ahmedissackhassan.co.ke.</w:t>
      </w:r>
    </w:p>
    <w:p w14:paraId="73EA7631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14:paraId="04C51ABC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Working with people in a multi-disciplinary and multi-racial environment</w:t>
      </w:r>
    </w:p>
    <w:p w14:paraId="189F4530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Travelling and learning about other cultures.</w:t>
      </w:r>
    </w:p>
    <w:p w14:paraId="312E0054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Reading biographies, memoirs, leadership books, watching movies and comedy shows.</w:t>
      </w:r>
    </w:p>
    <w:p w14:paraId="35385DAC" w14:textId="6C81A911" w:rsidR="001E78B2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Segoe UI Symbol" w:hAnsi="Segoe UI Symbol" w:cs="Segoe UI Symbol"/>
          <w:sz w:val="24"/>
          <w:szCs w:val="24"/>
        </w:rPr>
        <w:t>➢</w:t>
      </w:r>
      <w:r w:rsidRPr="00067ADB">
        <w:rPr>
          <w:rFonts w:ascii="Times New Roman" w:hAnsi="Times New Roman" w:cs="Times New Roman"/>
          <w:sz w:val="24"/>
          <w:szCs w:val="24"/>
        </w:rPr>
        <w:t xml:space="preserve"> Playing soccer, volleyball and table tennis.</w:t>
      </w:r>
    </w:p>
    <w:p w14:paraId="356793A7" w14:textId="77777777" w:rsidR="00A5085B" w:rsidRPr="00067ADB" w:rsidRDefault="00A5085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832FA" w14:textId="77777777" w:rsidR="00A5085B" w:rsidRPr="00067ADB" w:rsidRDefault="00A5085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2F396" w14:textId="77777777" w:rsidR="00067ADB" w:rsidRDefault="00067AD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67129F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2598A" w14:textId="77777777" w:rsidR="0098797B" w:rsidRDefault="0098797B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7F655B" w14:textId="076E0281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67A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Referees:</w:t>
      </w:r>
    </w:p>
    <w:p w14:paraId="00602908" w14:textId="7D984EF9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ADB">
        <w:rPr>
          <w:rFonts w:ascii="Times New Roman" w:hAnsi="Times New Roman" w:cs="Times New Roman"/>
          <w:b/>
          <w:sz w:val="24"/>
          <w:szCs w:val="24"/>
        </w:rPr>
        <w:t xml:space="preserve"> Prof. Wanjiku Nyokabi Kabira</w:t>
      </w:r>
    </w:p>
    <w:p w14:paraId="0412CAA3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Professor of Literature and Convenor, African Women Studies Centre</w:t>
      </w:r>
    </w:p>
    <w:p w14:paraId="5FF48191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University of Nairobi</w:t>
      </w:r>
    </w:p>
    <w:p w14:paraId="421B8249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P. O. Box 30197</w:t>
      </w:r>
    </w:p>
    <w:p w14:paraId="3461FFB7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Tel: +254 318262, Ext. 28075/2807-</w:t>
      </w:r>
    </w:p>
    <w:p w14:paraId="2E9BD71D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Mobile: +254 0728 907 978</w:t>
      </w:r>
    </w:p>
    <w:p w14:paraId="74BD7F55" w14:textId="6B707DD1" w:rsidR="001E78B2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Email: wkabira@yahoo.com; </w:t>
      </w:r>
      <w:hyperlink r:id="rId7" w:history="1">
        <w:r w:rsidR="001E78B2" w:rsidRPr="00067ADB">
          <w:rPr>
            <w:rStyle w:val="Hyperlink"/>
            <w:rFonts w:ascii="Times New Roman" w:hAnsi="Times New Roman" w:cs="Times New Roman"/>
            <w:sz w:val="24"/>
            <w:szCs w:val="24"/>
          </w:rPr>
          <w:t>wkabira1@gmail.com</w:t>
        </w:r>
      </w:hyperlink>
    </w:p>
    <w:p w14:paraId="41808389" w14:textId="041F9577" w:rsidR="00C00A22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NAIROBI, KENYA.</w:t>
      </w:r>
    </w:p>
    <w:p w14:paraId="12A6B8EF" w14:textId="5E8B3FC2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ADB">
        <w:rPr>
          <w:rFonts w:ascii="Times New Roman" w:hAnsi="Times New Roman" w:cs="Times New Roman"/>
          <w:b/>
          <w:sz w:val="24"/>
          <w:szCs w:val="24"/>
        </w:rPr>
        <w:t xml:space="preserve"> Prof.</w:t>
      </w:r>
      <w:r w:rsidR="0012047A" w:rsidRPr="0006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ADB">
        <w:rPr>
          <w:rFonts w:ascii="Times New Roman" w:hAnsi="Times New Roman" w:cs="Times New Roman"/>
          <w:b/>
          <w:sz w:val="24"/>
          <w:szCs w:val="24"/>
        </w:rPr>
        <w:t>Githu Muigai</w:t>
      </w:r>
    </w:p>
    <w:p w14:paraId="211159FB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Professor of Law and Former</w:t>
      </w:r>
    </w:p>
    <w:p w14:paraId="31B5ABA8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Attorney General of Kenya.</w:t>
      </w:r>
    </w:p>
    <w:p w14:paraId="21870BB9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Tel: +254 722 444 555</w:t>
      </w:r>
    </w:p>
    <w:p w14:paraId="54D97AD1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      +254 712 178 788</w:t>
      </w:r>
    </w:p>
    <w:p w14:paraId="7D2F7B46" w14:textId="144B4256" w:rsidR="001E78B2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E78B2" w:rsidRPr="00067ADB">
          <w:rPr>
            <w:rStyle w:val="Hyperlink"/>
            <w:rFonts w:ascii="Times New Roman" w:hAnsi="Times New Roman" w:cs="Times New Roman"/>
            <w:sz w:val="24"/>
            <w:szCs w:val="24"/>
          </w:rPr>
          <w:t>Githu.muigai@gmail.com</w:t>
        </w:r>
      </w:hyperlink>
      <w:r w:rsidR="001E78B2" w:rsidRPr="0006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ADA31" w14:textId="1F19DB4E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ADB">
        <w:rPr>
          <w:rFonts w:ascii="Times New Roman" w:hAnsi="Times New Roman" w:cs="Times New Roman"/>
          <w:b/>
          <w:sz w:val="24"/>
          <w:szCs w:val="24"/>
        </w:rPr>
        <w:t>Amb. Mohammed Abdi Affey</w:t>
      </w:r>
    </w:p>
    <w:p w14:paraId="6A0156FA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Special Envoy for Somali Refugees Situation, (UNHCR)</w:t>
      </w:r>
    </w:p>
    <w:p w14:paraId="5072921B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UNHCR Nairobi</w:t>
      </w:r>
    </w:p>
    <w:p w14:paraId="565BF51E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Lynwood Court, off</w:t>
      </w:r>
    </w:p>
    <w:p w14:paraId="20D75B8A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>Waiyaki way, Westlands.</w:t>
      </w:r>
    </w:p>
    <w:p w14:paraId="00DF763B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 P.O BOX 00100-43801</w:t>
      </w:r>
    </w:p>
    <w:p w14:paraId="17C778A6" w14:textId="77777777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 Tel; +254799629990</w:t>
      </w:r>
    </w:p>
    <w:p w14:paraId="0273D95C" w14:textId="03602B38" w:rsidR="00CE16ED" w:rsidRPr="00067ADB" w:rsidRDefault="00CE16ED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 Email; affeya@unhcr.org </w:t>
      </w:r>
    </w:p>
    <w:p w14:paraId="42F52CA7" w14:textId="3DFF1368" w:rsidR="00CA6B80" w:rsidRPr="00067ADB" w:rsidRDefault="00AD3EB7" w:rsidP="00067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16ED" w:rsidRPr="00067ADB">
        <w:rPr>
          <w:rFonts w:ascii="Times New Roman" w:hAnsi="Times New Roman" w:cs="Times New Roman"/>
          <w:b/>
          <w:sz w:val="24"/>
          <w:szCs w:val="24"/>
        </w:rPr>
        <w:t>END.</w:t>
      </w:r>
    </w:p>
    <w:sectPr w:rsidR="00CA6B80" w:rsidRPr="00067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9BE3" w14:textId="77777777" w:rsidR="006A11D2" w:rsidRDefault="006A11D2" w:rsidP="0041519A">
      <w:pPr>
        <w:spacing w:after="0" w:line="240" w:lineRule="auto"/>
      </w:pPr>
      <w:r>
        <w:separator/>
      </w:r>
    </w:p>
  </w:endnote>
  <w:endnote w:type="continuationSeparator" w:id="0">
    <w:p w14:paraId="64455525" w14:textId="77777777" w:rsidR="006A11D2" w:rsidRDefault="006A11D2" w:rsidP="004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227A5" w14:textId="77777777" w:rsidR="0041519A" w:rsidRDefault="00415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826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71BFA" w14:textId="5A2FFC3D" w:rsidR="0041519A" w:rsidRDefault="004151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9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D65064C" w14:textId="77777777" w:rsidR="0041519A" w:rsidRDefault="00415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64C0" w14:textId="77777777" w:rsidR="0041519A" w:rsidRDefault="00415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A841C" w14:textId="77777777" w:rsidR="006A11D2" w:rsidRDefault="006A11D2" w:rsidP="0041519A">
      <w:pPr>
        <w:spacing w:after="0" w:line="240" w:lineRule="auto"/>
      </w:pPr>
      <w:r>
        <w:separator/>
      </w:r>
    </w:p>
  </w:footnote>
  <w:footnote w:type="continuationSeparator" w:id="0">
    <w:p w14:paraId="78956B27" w14:textId="77777777" w:rsidR="006A11D2" w:rsidRDefault="006A11D2" w:rsidP="0041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6631" w14:textId="77777777" w:rsidR="0041519A" w:rsidRDefault="00415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700CF" w14:textId="77777777" w:rsidR="0041519A" w:rsidRDefault="004151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0767" w14:textId="77777777" w:rsidR="0041519A" w:rsidRDefault="00415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90001"/>
    <w:multiLevelType w:val="hybridMultilevel"/>
    <w:tmpl w:val="E4D66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ED"/>
    <w:rsid w:val="00067ADB"/>
    <w:rsid w:val="000E3A3D"/>
    <w:rsid w:val="0012047A"/>
    <w:rsid w:val="001851F3"/>
    <w:rsid w:val="001E78B2"/>
    <w:rsid w:val="0041519A"/>
    <w:rsid w:val="005466B5"/>
    <w:rsid w:val="005A235B"/>
    <w:rsid w:val="006A11D2"/>
    <w:rsid w:val="0073558D"/>
    <w:rsid w:val="0082623B"/>
    <w:rsid w:val="009322F6"/>
    <w:rsid w:val="009726EA"/>
    <w:rsid w:val="0098797B"/>
    <w:rsid w:val="009D6447"/>
    <w:rsid w:val="00A5085B"/>
    <w:rsid w:val="00AD3EB7"/>
    <w:rsid w:val="00C00A22"/>
    <w:rsid w:val="00CA6B80"/>
    <w:rsid w:val="00C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4669"/>
  <w15:chartTrackingRefBased/>
  <w15:docId w15:val="{BCC5AAF1-CB18-48DA-86FD-394C62AB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8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8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19A"/>
  </w:style>
  <w:style w:type="paragraph" w:styleId="Footer">
    <w:name w:val="footer"/>
    <w:basedOn w:val="Normal"/>
    <w:link w:val="FooterChar"/>
    <w:uiPriority w:val="99"/>
    <w:unhideWhenUsed/>
    <w:rsid w:val="0041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hu.muiga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kabira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 yang</cp:lastModifiedBy>
  <cp:revision>13</cp:revision>
  <cp:lastPrinted>2019-03-31T13:54:00Z</cp:lastPrinted>
  <dcterms:created xsi:type="dcterms:W3CDTF">2019-03-22T07:37:00Z</dcterms:created>
  <dcterms:modified xsi:type="dcterms:W3CDTF">2019-03-31T13:59:00Z</dcterms:modified>
</cp:coreProperties>
</file>